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8" w:rsidRDefault="003A1728" w:rsidP="003A1728">
      <w:pPr>
        <w:pStyle w:val="BodyTextIndent"/>
        <w:spacing w:before="0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-485140</wp:posOffset>
            </wp:positionV>
            <wp:extent cx="86423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9" y="21168"/>
                <wp:lineTo x="20949" y="0"/>
                <wp:lineTo x="0" y="0"/>
              </wp:wrapPolygon>
            </wp:wrapTight>
            <wp:docPr id="1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-485775</wp:posOffset>
            </wp:positionV>
            <wp:extent cx="946150" cy="873760"/>
            <wp:effectExtent l="0" t="0" r="6350" b="2540"/>
            <wp:wrapTight wrapText="bothSides">
              <wp:wrapPolygon edited="0">
                <wp:start x="0" y="0"/>
                <wp:lineTo x="0" y="21192"/>
                <wp:lineTo x="21310" y="21192"/>
                <wp:lineTo x="21310" y="0"/>
                <wp:lineTo x="0" y="0"/>
              </wp:wrapPolygon>
            </wp:wrapTight>
            <wp:docPr id="2" name="Picture 2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pStyle w:val="BodyTextIndent"/>
        <w:spacing w:before="0"/>
        <w:rPr>
          <w:sz w:val="21"/>
          <w:szCs w:val="21"/>
        </w:rPr>
      </w:pPr>
    </w:p>
    <w:p w:rsidR="003A1728" w:rsidRDefault="003A1728" w:rsidP="003A1728">
      <w:pPr>
        <w:pStyle w:val="BodyTextIndent"/>
        <w:spacing w:before="0"/>
        <w:rPr>
          <w:b/>
          <w:bCs/>
        </w:rPr>
      </w:pPr>
    </w:p>
    <w:p w:rsidR="003A1728" w:rsidRPr="000C1D01" w:rsidRDefault="003A1728" w:rsidP="003A1728">
      <w:pPr>
        <w:pStyle w:val="BodyTextIndent"/>
        <w:spacing w:before="0"/>
        <w:rPr>
          <w:b/>
          <w:bCs/>
          <w:sz w:val="8"/>
          <w:szCs w:val="8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282CBB" w:rsidRDefault="00E96320" w:rsidP="00E96320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Helal Health </w:t>
      </w:r>
      <w:r w:rsidR="00282CBB"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B17D34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E96320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E96320">
        <w:rPr>
          <w:b/>
          <w:bCs/>
          <w:sz w:val="28"/>
          <w:szCs w:val="28"/>
        </w:rPr>
        <w:t>1st</w:t>
      </w:r>
      <w:r w:rsidRPr="00EE0FF2">
        <w:rPr>
          <w:b/>
          <w:bCs/>
          <w:sz w:val="28"/>
          <w:szCs w:val="28"/>
        </w:rPr>
        <w:t xml:space="preserve"> Year Students (second semester) </w:t>
      </w:r>
    </w:p>
    <w:p w:rsidR="003A1728" w:rsidRPr="00EE0FF2" w:rsidRDefault="003A1728" w:rsidP="00B17D34">
      <w:pPr>
        <w:pStyle w:val="BodyTextIndent"/>
        <w:tabs>
          <w:tab w:val="left" w:pos="1050"/>
          <w:tab w:val="center" w:pos="4998"/>
        </w:tabs>
        <w:jc w:val="center"/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  <w:lang w:bidi="ar-EG"/>
        </w:rPr>
        <w:t>Sohag University 201</w:t>
      </w:r>
      <w:r w:rsidR="00B17D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</w:t>
      </w:r>
    </w:p>
    <w:p w:rsidR="003A1728" w:rsidRPr="00EE0FF2" w:rsidRDefault="003A1728" w:rsidP="00E96320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E96320">
        <w:rPr>
          <w:b/>
          <w:bCs/>
          <w:sz w:val="28"/>
          <w:szCs w:val="28"/>
        </w:rPr>
        <w:t>5</w:t>
      </w:r>
      <w:r w:rsidRPr="00EE0FF2">
        <w:rPr>
          <w:b/>
          <w:bCs/>
          <w:sz w:val="28"/>
          <w:szCs w:val="28"/>
        </w:rPr>
        <w:t>/201</w:t>
      </w:r>
      <w:r w:rsidR="00614ADC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</w:t>
      </w:r>
      <w:r w:rsidR="00E96320">
        <w:rPr>
          <w:b/>
          <w:bCs/>
          <w:sz w:val="28"/>
          <w:szCs w:val="28"/>
        </w:rPr>
        <w:t>2</w:t>
      </w:r>
      <w:r w:rsidRPr="00EE0FF2">
        <w:rPr>
          <w:b/>
          <w:bCs/>
          <w:sz w:val="28"/>
          <w:szCs w:val="28"/>
        </w:rPr>
        <w:t xml:space="preserve"> hours     Total marks:</w:t>
      </w:r>
      <w:r w:rsidR="00B17D34">
        <w:rPr>
          <w:b/>
          <w:bCs/>
          <w:sz w:val="28"/>
          <w:szCs w:val="28"/>
        </w:rPr>
        <w:t xml:space="preserve"> </w:t>
      </w:r>
      <w:r w:rsidR="00E96320">
        <w:rPr>
          <w:b/>
          <w:bCs/>
          <w:sz w:val="28"/>
          <w:szCs w:val="28"/>
        </w:rPr>
        <w:t>4</w:t>
      </w:r>
      <w:r w:rsidRPr="00EE0FF2">
        <w:rPr>
          <w:b/>
          <w:bCs/>
          <w:sz w:val="28"/>
          <w:szCs w:val="28"/>
        </w:rPr>
        <w:t xml:space="preserve">0  </w:t>
      </w:r>
      <w:r w:rsidR="00B17D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E7999" w:rsidRDefault="003A1728" w:rsidP="003A1728">
      <w:pPr>
        <w:pStyle w:val="Heading1"/>
        <w:spacing w:after="100" w:afterAutospacing="1"/>
      </w:pPr>
    </w:p>
    <w:tbl>
      <w:tblPr>
        <w:tblStyle w:val="LightList"/>
        <w:tblW w:w="8851" w:type="dxa"/>
        <w:tblLook w:val="04A0"/>
      </w:tblPr>
      <w:tblGrid>
        <w:gridCol w:w="8851"/>
      </w:tblGrid>
      <w:tr w:rsidR="003A1728" w:rsidTr="007B4CA4">
        <w:trPr>
          <w:cnfStyle w:val="100000000000"/>
          <w:trHeight w:val="609"/>
        </w:trPr>
        <w:tc>
          <w:tcPr>
            <w:cnfStyle w:val="001000000000"/>
            <w:tcW w:w="8851" w:type="dxa"/>
          </w:tcPr>
          <w:p w:rsidR="003A1728" w:rsidRPr="002B0E30" w:rsidRDefault="003A1728" w:rsidP="007B4CA4">
            <w:pPr>
              <w:tabs>
                <w:tab w:val="left" w:pos="5847"/>
                <w:tab w:val="right" w:pos="7087"/>
              </w:tabs>
              <w:bidi w:val="0"/>
              <w:jc w:val="center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Mark distribution</w:t>
            </w:r>
          </w:p>
        </w:tc>
      </w:tr>
      <w:tr w:rsidR="003A1728" w:rsidTr="007B4CA4">
        <w:trPr>
          <w:cnfStyle w:val="000000100000"/>
          <w:trHeight w:val="2881"/>
        </w:trPr>
        <w:tc>
          <w:tcPr>
            <w:cnfStyle w:val="001000000000"/>
            <w:tcW w:w="8851" w:type="dxa"/>
          </w:tcPr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I:</w:t>
            </w:r>
            <w:r w:rsidR="00282CBB">
              <w:rPr>
                <w:sz w:val="32"/>
                <w:szCs w:val="32"/>
                <w:lang w:bidi="ar-EG"/>
              </w:rPr>
              <w:t xml:space="preserve">     4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II:</w:t>
            </w:r>
            <w:r w:rsidR="00282CBB">
              <w:rPr>
                <w:sz w:val="32"/>
                <w:szCs w:val="32"/>
                <w:lang w:bidi="ar-EG"/>
              </w:rPr>
              <w:t xml:space="preserve">   </w:t>
            </w:r>
            <w:r>
              <w:rPr>
                <w:sz w:val="32"/>
                <w:szCs w:val="32"/>
                <w:lang w:bidi="ar-EG"/>
              </w:rPr>
              <w:t>3</w:t>
            </w:r>
            <w:r w:rsidR="00282CBB">
              <w:rPr>
                <w:sz w:val="32"/>
                <w:szCs w:val="32"/>
                <w:lang w:bidi="ar-EG"/>
              </w:rPr>
              <w:t>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center" w:pos="1789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III:</w:t>
            </w:r>
            <w:r w:rsidR="00282CBB">
              <w:rPr>
                <w:sz w:val="32"/>
                <w:szCs w:val="32"/>
                <w:lang w:bidi="ar-EG"/>
              </w:rPr>
              <w:t xml:space="preserve">  16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  <w:r>
              <w:rPr>
                <w:sz w:val="32"/>
                <w:szCs w:val="32"/>
                <w:lang w:bidi="ar-EG"/>
              </w:rPr>
              <w:tab/>
            </w:r>
          </w:p>
          <w:p w:rsidR="003A1728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IV:</w:t>
            </w:r>
            <w:r w:rsidR="00282CBB">
              <w:rPr>
                <w:sz w:val="32"/>
                <w:szCs w:val="32"/>
                <w:lang w:bidi="ar-EG"/>
              </w:rPr>
              <w:t xml:space="preserve">  20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</w:t>
            </w:r>
            <w:r>
              <w:rPr>
                <w:sz w:val="32"/>
                <w:szCs w:val="32"/>
                <w:lang w:bidi="ar-EG"/>
              </w:rPr>
              <w:t>I</w:t>
            </w:r>
            <w:r w:rsidRPr="002B0E30">
              <w:rPr>
                <w:sz w:val="32"/>
                <w:szCs w:val="32"/>
                <w:lang w:bidi="ar-EG"/>
              </w:rPr>
              <w:t>V:</w:t>
            </w:r>
            <w:r>
              <w:rPr>
                <w:sz w:val="32"/>
                <w:szCs w:val="32"/>
                <w:lang w:bidi="ar-EG"/>
              </w:rPr>
              <w:t xml:space="preserve"> </w:t>
            </w:r>
            <w:r w:rsidR="00282CBB">
              <w:rPr>
                <w:sz w:val="32"/>
                <w:szCs w:val="32"/>
                <w:lang w:bidi="ar-EG"/>
              </w:rPr>
              <w:t>10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Default="003A1728" w:rsidP="007B4CA4">
            <w:pPr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</w:p>
        </w:tc>
      </w:tr>
      <w:tr w:rsidR="003A1728" w:rsidTr="007B4CA4">
        <w:trPr>
          <w:trHeight w:val="609"/>
        </w:trPr>
        <w:tc>
          <w:tcPr>
            <w:cnfStyle w:val="001000000000"/>
            <w:tcW w:w="8851" w:type="dxa"/>
            <w:shd w:val="clear" w:color="auto" w:fill="FFFFFF" w:themeFill="background1"/>
          </w:tcPr>
          <w:p w:rsidR="003A1728" w:rsidRDefault="003A1728" w:rsidP="00E96320">
            <w:pPr>
              <w:shd w:val="clear" w:color="auto" w:fill="FFFFFF" w:themeFill="background1"/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Total:</w:t>
            </w:r>
            <w:r w:rsidR="00E96320">
              <w:rPr>
                <w:sz w:val="32"/>
                <w:szCs w:val="32"/>
                <w:lang w:bidi="ar-EG"/>
              </w:rPr>
              <w:t>4</w:t>
            </w:r>
            <w:r>
              <w:rPr>
                <w:sz w:val="32"/>
                <w:szCs w:val="32"/>
                <w:lang w:bidi="ar-EG"/>
              </w:rPr>
              <w:t>0 Marks</w:t>
            </w:r>
          </w:p>
        </w:tc>
      </w:tr>
    </w:tbl>
    <w:p w:rsidR="003A1728" w:rsidRDefault="003A1728" w:rsidP="003A1728">
      <w:pPr>
        <w:shd w:val="clear" w:color="auto" w:fill="FFFFFF" w:themeFill="background1"/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Pr="00B17D34" w:rsidRDefault="003A1728" w:rsidP="003A1728">
      <w:pPr>
        <w:bidi w:val="0"/>
        <w:jc w:val="center"/>
        <w:rPr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>Many thanks</w:t>
      </w:r>
    </w:p>
    <w:p w:rsidR="00282CBB" w:rsidRDefault="00282CBB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</w:p>
    <w:p w:rsidR="003A1728" w:rsidRPr="00B17D34" w:rsidRDefault="003A1728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>Dr. manal Mohamed Ahmed</w:t>
      </w: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B17D34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-407035</wp:posOffset>
            </wp:positionV>
            <wp:extent cx="1087120" cy="1078230"/>
            <wp:effectExtent l="19050" t="0" r="0" b="0"/>
            <wp:wrapTight wrapText="bothSides">
              <wp:wrapPolygon edited="0">
                <wp:start x="-379" y="0"/>
                <wp:lineTo x="-379" y="21371"/>
                <wp:lineTo x="21575" y="21371"/>
                <wp:lineTo x="21575" y="0"/>
                <wp:lineTo x="-379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728"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-295275</wp:posOffset>
            </wp:positionV>
            <wp:extent cx="1162050" cy="960120"/>
            <wp:effectExtent l="0" t="0" r="0" b="0"/>
            <wp:wrapTight wrapText="bothSides">
              <wp:wrapPolygon edited="0">
                <wp:start x="0" y="0"/>
                <wp:lineTo x="0" y="21000"/>
                <wp:lineTo x="21246" y="21000"/>
                <wp:lineTo x="21246" y="0"/>
                <wp:lineTo x="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614ADC" w:rsidRPr="00282CBB" w:rsidRDefault="00E96320" w:rsidP="00614ADC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Helal </w:t>
      </w:r>
      <w:r w:rsidR="00DE0A53">
        <w:rPr>
          <w:b/>
          <w:bCs/>
          <w:sz w:val="28"/>
          <w:szCs w:val="28"/>
          <w:lang w:eastAsia="en-US"/>
        </w:rPr>
        <w:t xml:space="preserve">Health </w:t>
      </w:r>
      <w:r w:rsidR="00614ADC"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614ADC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E96320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5E7EEF">
        <w:rPr>
          <w:b/>
          <w:bCs/>
          <w:sz w:val="28"/>
          <w:szCs w:val="28"/>
        </w:rPr>
        <w:t>1</w:t>
      </w:r>
      <w:r w:rsidR="005E7EEF" w:rsidRPr="005E7EEF">
        <w:rPr>
          <w:b/>
          <w:bCs/>
          <w:sz w:val="28"/>
          <w:szCs w:val="28"/>
          <w:vertAlign w:val="superscript"/>
        </w:rPr>
        <w:t>st</w:t>
      </w:r>
      <w:r w:rsidR="005E7EEF">
        <w:rPr>
          <w:b/>
          <w:bCs/>
          <w:sz w:val="28"/>
          <w:szCs w:val="28"/>
        </w:rPr>
        <w:t xml:space="preserve"> </w:t>
      </w:r>
      <w:r w:rsidRPr="00EE0FF2">
        <w:rPr>
          <w:b/>
          <w:bCs/>
          <w:sz w:val="28"/>
          <w:szCs w:val="28"/>
        </w:rPr>
        <w:t xml:space="preserve">Year Students </w:t>
      </w:r>
    </w:p>
    <w:p w:rsidR="003A1728" w:rsidRPr="00EE0FF2" w:rsidRDefault="003A1728" w:rsidP="00DE0A53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DE0A53">
        <w:rPr>
          <w:b/>
          <w:bCs/>
          <w:sz w:val="28"/>
          <w:szCs w:val="28"/>
        </w:rPr>
        <w:t>5</w:t>
      </w:r>
      <w:r w:rsidRPr="00EE0FF2">
        <w:rPr>
          <w:b/>
          <w:bCs/>
          <w:sz w:val="28"/>
          <w:szCs w:val="28"/>
        </w:rPr>
        <w:t>/201</w:t>
      </w:r>
      <w:r w:rsidR="00B17D34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3 hours     Total marks:</w:t>
      </w:r>
      <w:r w:rsidR="003729A5">
        <w:rPr>
          <w:b/>
          <w:bCs/>
          <w:sz w:val="28"/>
          <w:szCs w:val="28"/>
        </w:rPr>
        <w:t xml:space="preserve"> </w:t>
      </w:r>
      <w:r w:rsidR="00DE0A53">
        <w:rPr>
          <w:b/>
          <w:bCs/>
          <w:sz w:val="28"/>
          <w:szCs w:val="28"/>
        </w:rPr>
        <w:t>4</w:t>
      </w:r>
      <w:r w:rsidRPr="00EE0FF2">
        <w:rPr>
          <w:b/>
          <w:bCs/>
          <w:sz w:val="28"/>
          <w:szCs w:val="28"/>
        </w:rPr>
        <w:t xml:space="preserve">0  </w:t>
      </w:r>
      <w:r w:rsidR="00B17D3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21CBE" w:rsidRDefault="00083840" w:rsidP="00614AD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b/>
          <w:bCs/>
          <w:sz w:val="28"/>
          <w:szCs w:val="28"/>
          <w:u w:val="single"/>
          <w:lang w:eastAsia="en-US"/>
        </w:rPr>
      </w:pPr>
      <w:r w:rsidRPr="00B21CBE">
        <w:rPr>
          <w:b/>
          <w:bCs/>
          <w:sz w:val="28"/>
          <w:szCs w:val="28"/>
          <w:u w:val="single"/>
          <w:lang w:eastAsia="en-US"/>
        </w:rPr>
        <w:t>Define the following:-</w:t>
      </w:r>
      <w:r w:rsidR="003A1728" w:rsidRPr="00B21CBE">
        <w:rPr>
          <w:b/>
          <w:bCs/>
          <w:sz w:val="28"/>
          <w:szCs w:val="28"/>
          <w:u w:val="single"/>
          <w:lang w:eastAsia="en-US"/>
        </w:rPr>
        <w:t xml:space="preserve"> answer in 30 min</w:t>
      </w:r>
      <w:r w:rsidRPr="00B21CBE">
        <w:rPr>
          <w:b/>
          <w:bCs/>
          <w:sz w:val="28"/>
          <w:szCs w:val="28"/>
          <w:u w:val="single"/>
          <w:lang w:eastAsia="en-US"/>
        </w:rPr>
        <w:t>(</w:t>
      </w:r>
      <w:r w:rsidR="00614ADC">
        <w:rPr>
          <w:b/>
          <w:bCs/>
          <w:sz w:val="28"/>
          <w:szCs w:val="28"/>
          <w:u w:val="single"/>
          <w:lang w:eastAsia="en-US"/>
        </w:rPr>
        <w:t xml:space="preserve">4 </w:t>
      </w:r>
      <w:r w:rsidRPr="00B21CBE">
        <w:rPr>
          <w:b/>
          <w:bCs/>
          <w:sz w:val="28"/>
          <w:szCs w:val="28"/>
          <w:u w:val="single"/>
          <w:lang w:eastAsia="en-US"/>
        </w:rPr>
        <w:t>marks t</w:t>
      </w:r>
      <w:r w:rsidR="00614ADC">
        <w:rPr>
          <w:b/>
          <w:bCs/>
          <w:sz w:val="28"/>
          <w:szCs w:val="28"/>
          <w:u w:val="single"/>
          <w:lang w:eastAsia="en-US"/>
        </w:rPr>
        <w:t>wo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for each one)</w:t>
      </w:r>
      <w:r w:rsidR="003A1728" w:rsidRPr="00B21CBE">
        <w:rPr>
          <w:b/>
          <w:bCs/>
          <w:sz w:val="28"/>
          <w:szCs w:val="28"/>
          <w:u w:val="single"/>
          <w:lang w:eastAsia="en-US"/>
        </w:rPr>
        <w:t xml:space="preserve">   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                        </w:t>
      </w:r>
    </w:p>
    <w:p w:rsidR="003A1728" w:rsidRPr="003765B0" w:rsidRDefault="003A1728" w:rsidP="003A1728">
      <w:pPr>
        <w:pStyle w:val="ListParagraph"/>
        <w:numPr>
          <w:ilvl w:val="1"/>
          <w:numId w:val="1"/>
        </w:numPr>
        <w:tabs>
          <w:tab w:val="clear" w:pos="539"/>
          <w:tab w:val="num" w:pos="284"/>
        </w:tabs>
        <w:bidi w:val="0"/>
        <w:ind w:hanging="539"/>
        <w:rPr>
          <w:b/>
          <w:bCs/>
          <w:sz w:val="32"/>
          <w:szCs w:val="32"/>
        </w:rPr>
      </w:pPr>
      <w:r w:rsidRPr="00083840">
        <w:rPr>
          <w:b/>
          <w:bCs/>
          <w:sz w:val="28"/>
          <w:szCs w:val="28"/>
        </w:rPr>
        <w:t>Pediatric nursin</w:t>
      </w:r>
      <w:r w:rsidRPr="00083840">
        <w:rPr>
          <w:b/>
          <w:bCs/>
          <w:sz w:val="32"/>
          <w:szCs w:val="32"/>
        </w:rPr>
        <w:t>g:</w:t>
      </w:r>
    </w:p>
    <w:p w:rsidR="003A1728" w:rsidRDefault="003A1728" w:rsidP="003A1728">
      <w:pPr>
        <w:bidi w:val="0"/>
        <w:rPr>
          <w:sz w:val="32"/>
          <w:szCs w:val="32"/>
          <w:lang w:eastAsia="en-US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3A1728" w:rsidRDefault="003A1728" w:rsidP="003A1728">
      <w:pPr>
        <w:bidi w:val="0"/>
        <w:ind w:right="-115"/>
        <w:rPr>
          <w:b/>
          <w:bCs/>
          <w:sz w:val="32"/>
          <w:szCs w:val="32"/>
        </w:rPr>
      </w:pPr>
    </w:p>
    <w:p w:rsidR="003A1728" w:rsidRDefault="003A1728" w:rsidP="003A172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Pr="003A1728">
        <w:rPr>
          <w:b/>
          <w:sz w:val="28"/>
          <w:szCs w:val="28"/>
        </w:rPr>
        <w:t xml:space="preserve"> </w:t>
      </w:r>
      <w:r w:rsidRPr="00B31BE9">
        <w:rPr>
          <w:b/>
          <w:sz w:val="28"/>
          <w:szCs w:val="28"/>
        </w:rPr>
        <w:t>Growth</w:t>
      </w:r>
    </w:p>
    <w:p w:rsidR="003A1728" w:rsidRPr="00083840" w:rsidRDefault="003A1728" w:rsidP="00083840">
      <w:pPr>
        <w:bidi w:val="0"/>
        <w:rPr>
          <w:b/>
          <w:bCs/>
          <w:sz w:val="32"/>
          <w:szCs w:val="32"/>
          <w:rtl/>
          <w:lang w:bidi="ar-EG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614ADC" w:rsidRDefault="00614ADC" w:rsidP="00614ADC">
      <w:pPr>
        <w:bidi w:val="0"/>
        <w:rPr>
          <w:b/>
          <w:bCs/>
          <w:sz w:val="28"/>
          <w:szCs w:val="28"/>
          <w:u w:val="single"/>
          <w:lang w:bidi="ar-EG"/>
        </w:rPr>
      </w:pPr>
    </w:p>
    <w:p w:rsidR="003A1728" w:rsidRPr="00B21CBE" w:rsidRDefault="003A1728" w:rsidP="00614ADC">
      <w:pPr>
        <w:bidi w:val="0"/>
        <w:rPr>
          <w:b/>
          <w:bCs/>
          <w:sz w:val="28"/>
          <w:szCs w:val="28"/>
          <w:lang w:bidi="ar-EG"/>
        </w:rPr>
      </w:pPr>
      <w:r w:rsidRPr="00B21CBE">
        <w:rPr>
          <w:b/>
          <w:bCs/>
          <w:sz w:val="28"/>
          <w:szCs w:val="28"/>
          <w:u w:val="single"/>
          <w:lang w:bidi="ar-EG"/>
        </w:rPr>
        <w:t xml:space="preserve">II- True and false </w:t>
      </w:r>
      <w:r w:rsidR="00B17D34" w:rsidRPr="00B21CBE">
        <w:rPr>
          <w:b/>
          <w:bCs/>
          <w:sz w:val="28"/>
          <w:szCs w:val="28"/>
          <w:u w:val="single"/>
          <w:lang w:eastAsia="en-US"/>
        </w:rPr>
        <w:t>answer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in 40 min </w:t>
      </w:r>
      <w:r w:rsidR="00B17D34" w:rsidRPr="00B21CBE">
        <w:rPr>
          <w:b/>
          <w:bCs/>
          <w:sz w:val="28"/>
          <w:szCs w:val="28"/>
          <w:lang w:bidi="ar-EG"/>
        </w:rPr>
        <w:t xml:space="preserve"> </w:t>
      </w:r>
      <w:r w:rsidRPr="00B21CBE">
        <w:rPr>
          <w:b/>
          <w:bCs/>
          <w:sz w:val="28"/>
          <w:szCs w:val="28"/>
          <w:lang w:bidi="ar-EG"/>
        </w:rPr>
        <w:t>(</w:t>
      </w:r>
      <w:r w:rsidR="00614ADC">
        <w:rPr>
          <w:b/>
          <w:bCs/>
          <w:sz w:val="28"/>
          <w:szCs w:val="28"/>
          <w:lang w:bidi="ar-EG"/>
        </w:rPr>
        <w:t>30</w:t>
      </w:r>
      <w:r w:rsidRPr="00B21CBE">
        <w:rPr>
          <w:b/>
          <w:bCs/>
          <w:sz w:val="28"/>
          <w:szCs w:val="28"/>
          <w:lang w:bidi="ar-EG"/>
        </w:rPr>
        <w:t xml:space="preserve"> marks </w:t>
      </w:r>
      <w:r w:rsidR="00614ADC">
        <w:rPr>
          <w:b/>
          <w:bCs/>
          <w:sz w:val="28"/>
          <w:szCs w:val="28"/>
          <w:lang w:bidi="ar-EG"/>
        </w:rPr>
        <w:t>2.5</w:t>
      </w:r>
      <w:r w:rsidRPr="00B21CBE">
        <w:rPr>
          <w:b/>
          <w:bCs/>
          <w:sz w:val="28"/>
          <w:szCs w:val="28"/>
          <w:lang w:bidi="ar-EG"/>
        </w:rPr>
        <w:t xml:space="preserve"> for each one mark)</w:t>
      </w:r>
    </w:p>
    <w:tbl>
      <w:tblPr>
        <w:bidiVisual/>
        <w:tblW w:w="1036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3A1728" w:rsidRPr="00B21CBE" w:rsidTr="007B4CA4">
        <w:trPr>
          <w:trHeight w:val="384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spacing w:before="100" w:beforeAutospacing="1" w:after="100" w:afterAutospacing="1"/>
              <w:jc w:val="lowKashida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1-Areas of stress in adolescence include body image and sexuality conflict.</w:t>
            </w:r>
          </w:p>
        </w:tc>
      </w:tr>
      <w:tr w:rsidR="003A1728" w:rsidRPr="00B21CBE" w:rsidTr="007B4CA4">
        <w:trPr>
          <w:trHeight w:val="159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2-behavoiral characteristics of toddler include negativism and temper tantrums only</w:t>
            </w:r>
          </w:p>
        </w:tc>
      </w:tr>
      <w:tr w:rsidR="003A1728" w:rsidRPr="00B21CBE" w:rsidTr="007B4CA4">
        <w:trPr>
          <w:trHeight w:val="53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pStyle w:val="NormalWeb"/>
              <w:spacing w:after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3- Oversensitivity to gas is considered one of causes of colic.</w:t>
            </w:r>
          </w:p>
        </w:tc>
      </w:tr>
      <w:tr w:rsidR="003A1728" w:rsidRPr="00B21CBE" w:rsidTr="007B4CA4">
        <w:trPr>
          <w:trHeight w:val="565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pStyle w:val="NormalWeb"/>
              <w:jc w:val="lowKashida"/>
              <w:rPr>
                <w:color w:val="FFFFFF"/>
                <w:sz w:val="28"/>
                <w:szCs w:val="28"/>
                <w:highlight w:val="blue"/>
              </w:rPr>
            </w:pPr>
            <w:r w:rsidRPr="00B21CBE">
              <w:rPr>
                <w:sz w:val="28"/>
                <w:szCs w:val="28"/>
              </w:rPr>
              <w:t>4- Suitable fluid replacement for children younger than two years includes pedialyte; rehydralyte is management of dehydration In children.</w:t>
            </w:r>
          </w:p>
        </w:tc>
      </w:tr>
      <w:tr w:rsidR="003A1728" w:rsidRPr="00B21CBE" w:rsidTr="007B4CA4">
        <w:trPr>
          <w:trHeight w:val="337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shd w:val="clear" w:color="auto" w:fill="FFFFFF"/>
              <w:bidi w:val="0"/>
              <w:spacing w:before="100" w:beforeAutospacing="1" w:after="100" w:afterAutospacing="1"/>
              <w:outlineLvl w:val="2"/>
              <w:rPr>
                <w:color w:val="333333"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5</w:t>
            </w:r>
            <w:r w:rsidR="003A1728" w:rsidRPr="00B21CBE">
              <w:rPr>
                <w:sz w:val="28"/>
                <w:szCs w:val="28"/>
              </w:rPr>
              <w:t>-</w:t>
            </w:r>
            <w:r w:rsidR="003A1728" w:rsidRPr="00B21CBE">
              <w:rPr>
                <w:color w:val="000000"/>
                <w:sz w:val="28"/>
                <w:szCs w:val="28"/>
              </w:rPr>
              <w:t xml:space="preserve"> Problems may occur during adolescence</w:t>
            </w:r>
            <w:r w:rsidR="003A1728" w:rsidRPr="00B21CBE">
              <w:rPr>
                <w:color w:val="333333"/>
                <w:sz w:val="28"/>
                <w:szCs w:val="28"/>
              </w:rPr>
              <w:t xml:space="preserve"> include early or delayed puberty.</w:t>
            </w:r>
          </w:p>
        </w:tc>
      </w:tr>
      <w:tr w:rsidR="003A1728" w:rsidRPr="00B21CBE" w:rsidTr="007B4CA4">
        <w:trPr>
          <w:trHeight w:val="457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6</w:t>
            </w:r>
            <w:r w:rsidR="003A1728" w:rsidRPr="00B21CBE">
              <w:rPr>
                <w:sz w:val="28"/>
                <w:szCs w:val="28"/>
              </w:rPr>
              <w:t xml:space="preserve">- </w:t>
            </w:r>
            <w:r w:rsidR="003A1728" w:rsidRPr="00B21CBE">
              <w:rPr>
                <w:bCs/>
                <w:sz w:val="28"/>
                <w:szCs w:val="28"/>
              </w:rPr>
              <w:t>Change in the vaginal secretions</w:t>
            </w:r>
            <w:r w:rsidR="003A1728" w:rsidRPr="00B21CBE">
              <w:rPr>
                <w:sz w:val="28"/>
                <w:szCs w:val="28"/>
              </w:rPr>
              <w:t xml:space="preserve"> </w:t>
            </w:r>
            <w:r w:rsidR="003A1728" w:rsidRPr="00B21CBE">
              <w:rPr>
                <w:bCs/>
                <w:sz w:val="28"/>
                <w:szCs w:val="28"/>
              </w:rPr>
              <w:t>is secondary sex characteristics in girls.</w:t>
            </w:r>
          </w:p>
        </w:tc>
      </w:tr>
      <w:tr w:rsidR="003A1728" w:rsidRPr="00B21CBE" w:rsidTr="007B4CA4">
        <w:trPr>
          <w:trHeight w:val="420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after="12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7</w:t>
            </w:r>
            <w:r w:rsidR="003A1728" w:rsidRPr="00B21CBE">
              <w:rPr>
                <w:sz w:val="28"/>
                <w:szCs w:val="28"/>
              </w:rPr>
              <w:t>-Prevention of RDS by giving the mother medications called corticosteroids before delivery</w:t>
            </w:r>
          </w:p>
        </w:tc>
      </w:tr>
      <w:tr w:rsidR="003A1728" w:rsidRPr="00B21CBE" w:rsidTr="007B4CA4">
        <w:trPr>
          <w:trHeight w:val="494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r w:rsidRPr="00B21CBE">
              <w:rPr>
                <w:sz w:val="28"/>
                <w:szCs w:val="28"/>
              </w:rPr>
              <w:t>8</w:t>
            </w:r>
            <w:r w:rsidR="003A1728" w:rsidRPr="00B21CBE">
              <w:rPr>
                <w:sz w:val="28"/>
                <w:szCs w:val="28"/>
              </w:rPr>
              <w:t>-Respiratory distress syndrome (RDS) is another name for hyaline membrane disease (HMD). It is defined as ineffective respiratory function resulting from lack of pulmonary surfactant</w:t>
            </w:r>
          </w:p>
        </w:tc>
      </w:tr>
      <w:tr w:rsidR="003A1728" w:rsidRPr="00B21CBE" w:rsidTr="007B4CA4">
        <w:trPr>
          <w:trHeight w:val="335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9</w:t>
            </w:r>
            <w:r w:rsidR="003A1728" w:rsidRPr="00B21CBE">
              <w:rPr>
                <w:sz w:val="28"/>
                <w:szCs w:val="28"/>
              </w:rPr>
              <w:t>-Weight loss in moderate degree of dehydration is 3-5%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10</w:t>
            </w:r>
            <w:r w:rsidR="003A1728" w:rsidRPr="00B21CBE">
              <w:rPr>
                <w:sz w:val="28"/>
                <w:szCs w:val="28"/>
              </w:rPr>
              <w:t xml:space="preserve">- </w:t>
            </w:r>
            <w:r w:rsidR="003A1728" w:rsidRPr="00B21CBE">
              <w:rPr>
                <w:bCs/>
                <w:sz w:val="28"/>
                <w:szCs w:val="28"/>
              </w:rPr>
              <w:t>Toddler stage is between 1 to 3 years of age. During this period, growth slows considerably.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spacing w:before="100" w:beforeAutospacing="1" w:after="100" w:afterAutospacing="1"/>
              <w:ind w:left="-96" w:hanging="46"/>
              <w:rPr>
                <w:b/>
                <w:bCs/>
                <w:sz w:val="28"/>
                <w:szCs w:val="28"/>
                <w:u w:val="single"/>
              </w:rPr>
            </w:pPr>
            <w:r w:rsidRPr="00B21CBE">
              <w:rPr>
                <w:sz w:val="28"/>
                <w:szCs w:val="28"/>
              </w:rPr>
              <w:t xml:space="preserve">  </w:t>
            </w:r>
            <w:r w:rsidR="00083840" w:rsidRPr="00B21CBE">
              <w:rPr>
                <w:sz w:val="28"/>
                <w:szCs w:val="28"/>
              </w:rPr>
              <w:t>11</w:t>
            </w:r>
            <w:r w:rsidRPr="00B21CBE">
              <w:rPr>
                <w:sz w:val="28"/>
                <w:szCs w:val="28"/>
              </w:rPr>
              <w:t>- Anxiety disorders is considered one of  mental, emotional and behavior problem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12</w:t>
            </w:r>
            <w:r w:rsidR="003A1728" w:rsidRPr="00B21CBE">
              <w:rPr>
                <w:sz w:val="28"/>
                <w:szCs w:val="28"/>
              </w:rPr>
              <w:t>-</w:t>
            </w:r>
            <w:r w:rsidR="003A1728" w:rsidRPr="00B21CBE">
              <w:rPr>
                <w:b/>
                <w:bCs/>
                <w:sz w:val="28"/>
                <w:szCs w:val="28"/>
              </w:rPr>
              <w:t xml:space="preserve"> </w:t>
            </w:r>
            <w:r w:rsidR="003A1728" w:rsidRPr="00B21CBE">
              <w:rPr>
                <w:bCs/>
                <w:sz w:val="28"/>
                <w:szCs w:val="28"/>
              </w:rPr>
              <w:t xml:space="preserve">Production of spermatozoa (which is sign of puberty)is  a secondary sex </w:t>
            </w:r>
            <w:r w:rsidR="003A1728" w:rsidRPr="00B21CBE">
              <w:rPr>
                <w:bCs/>
                <w:sz w:val="28"/>
                <w:szCs w:val="28"/>
              </w:rPr>
              <w:lastRenderedPageBreak/>
              <w:t>characteristics in boys</w:t>
            </w:r>
          </w:p>
        </w:tc>
      </w:tr>
    </w:tbl>
    <w:p w:rsidR="003A1728" w:rsidRPr="002C5F41" w:rsidRDefault="003A1728" w:rsidP="00B21CBE">
      <w:pPr>
        <w:bidi w:val="0"/>
        <w:rPr>
          <w:b/>
          <w:bCs/>
          <w:sz w:val="30"/>
          <w:szCs w:val="30"/>
          <w:u w:val="single"/>
          <w:lang w:bidi="ar-EG"/>
        </w:rPr>
      </w:pPr>
      <w:r w:rsidRPr="002C5F41">
        <w:rPr>
          <w:b/>
          <w:bCs/>
          <w:sz w:val="32"/>
          <w:szCs w:val="32"/>
          <w:u w:val="single"/>
          <w:lang w:bidi="ar-EG"/>
        </w:rPr>
        <w:lastRenderedPageBreak/>
        <w:t>III</w:t>
      </w:r>
      <w:r w:rsidRPr="002C5F41">
        <w:rPr>
          <w:b/>
          <w:bCs/>
          <w:sz w:val="30"/>
          <w:szCs w:val="30"/>
          <w:u w:val="single"/>
          <w:lang w:bidi="ar-EG"/>
        </w:rPr>
        <w:t>–List the Following:-</w:t>
      </w:r>
      <w:r w:rsidRPr="002C5F41">
        <w:rPr>
          <w:b/>
          <w:bCs/>
          <w:sz w:val="32"/>
          <w:szCs w:val="32"/>
          <w:u w:val="single"/>
          <w:lang w:eastAsia="en-US"/>
        </w:rPr>
        <w:t xml:space="preserve">answer in 60 min </w:t>
      </w:r>
      <w:r w:rsidRPr="002C5F41">
        <w:rPr>
          <w:b/>
          <w:bCs/>
          <w:sz w:val="30"/>
          <w:szCs w:val="30"/>
          <w:u w:val="single"/>
          <w:lang w:bidi="ar-EG"/>
        </w:rPr>
        <w:t>(</w:t>
      </w:r>
      <w:r w:rsidR="00B21CBE">
        <w:rPr>
          <w:b/>
          <w:bCs/>
          <w:sz w:val="30"/>
          <w:szCs w:val="30"/>
          <w:u w:val="single"/>
          <w:lang w:bidi="ar-EG"/>
        </w:rPr>
        <w:t>16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marks</w:t>
      </w:r>
      <w:r>
        <w:rPr>
          <w:b/>
          <w:bCs/>
          <w:sz w:val="30"/>
          <w:szCs w:val="30"/>
          <w:u w:val="single"/>
          <w:lang w:bidi="ar-EG"/>
        </w:rPr>
        <w:t>,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</w:t>
      </w:r>
      <w:r w:rsidR="00B21CBE">
        <w:rPr>
          <w:b/>
          <w:bCs/>
          <w:sz w:val="30"/>
          <w:szCs w:val="30"/>
          <w:u w:val="single"/>
          <w:lang w:bidi="ar-EG"/>
        </w:rPr>
        <w:t>two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for each one)</w:t>
      </w:r>
    </w:p>
    <w:p w:rsidR="003A1728" w:rsidRDefault="003A1728" w:rsidP="003A1728">
      <w:pPr>
        <w:bidi w:val="0"/>
        <w:rPr>
          <w:sz w:val="28"/>
          <w:szCs w:val="28"/>
          <w:lang w:bidi="ar-EG"/>
        </w:rPr>
      </w:pPr>
      <w:r w:rsidRPr="008E6601">
        <w:rPr>
          <w:b/>
          <w:bCs/>
          <w:sz w:val="28"/>
          <w:szCs w:val="28"/>
          <w:lang w:bidi="ar-EG"/>
        </w:rPr>
        <w:t>1-</w:t>
      </w:r>
      <w:r>
        <w:rPr>
          <w:b/>
          <w:bCs/>
          <w:sz w:val="28"/>
          <w:szCs w:val="28"/>
          <w:lang w:bidi="ar-EG"/>
        </w:rPr>
        <w:t>Major manifestation of Rheumatic Fever</w:t>
      </w:r>
      <w:r>
        <w:rPr>
          <w:sz w:val="28"/>
          <w:szCs w:val="28"/>
          <w:lang w:bidi="ar-EG"/>
        </w:rPr>
        <w:t>:</w:t>
      </w:r>
    </w:p>
    <w:p w:rsidR="003A1728" w:rsidRPr="003F1DF4" w:rsidRDefault="003A1728" w:rsidP="003A1728">
      <w:pPr>
        <w:pStyle w:val="ListParagraph"/>
        <w:numPr>
          <w:ilvl w:val="0"/>
          <w:numId w:val="7"/>
        </w:numPr>
        <w:bidi w:val="0"/>
        <w:spacing w:line="360" w:lineRule="auto"/>
        <w:rPr>
          <w:sz w:val="28"/>
          <w:szCs w:val="28"/>
          <w:lang w:bidi="ar-EG"/>
        </w:rPr>
      </w:pPr>
      <w:r w:rsidRPr="003F1DF4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E257F6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</w:t>
      </w:r>
      <w:r w:rsidRPr="00E257F6"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</w:t>
      </w:r>
    </w:p>
    <w:p w:rsidR="003A1728" w:rsidRPr="003A1728" w:rsidRDefault="003A1728" w:rsidP="003A1728">
      <w:pPr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2</w:t>
      </w:r>
      <w:r w:rsidR="00B21CBE">
        <w:rPr>
          <w:b/>
          <w:bCs/>
          <w:sz w:val="28"/>
          <w:szCs w:val="28"/>
        </w:rPr>
        <w:t>-</w:t>
      </w:r>
      <w:r w:rsidRPr="00E257F6">
        <w:rPr>
          <w:b/>
          <w:bCs/>
          <w:sz w:val="28"/>
          <w:szCs w:val="28"/>
        </w:rPr>
        <w:t xml:space="preserve">Needs of preschool </w:t>
      </w:r>
    </w:p>
    <w:p w:rsidR="003A1728" w:rsidRPr="003E200F" w:rsidRDefault="003A1728" w:rsidP="003A1728">
      <w:pPr>
        <w:pStyle w:val="ListParagraph"/>
        <w:numPr>
          <w:ilvl w:val="0"/>
          <w:numId w:val="9"/>
        </w:numPr>
        <w:bidi w:val="0"/>
        <w:spacing w:line="360" w:lineRule="auto"/>
        <w:rPr>
          <w:sz w:val="28"/>
          <w:szCs w:val="28"/>
          <w:lang w:bidi="ar-EG"/>
        </w:rPr>
      </w:pPr>
      <w:r w:rsidRPr="003E200F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083840" w:rsidRDefault="003A1728" w:rsidP="00083840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B21CBE">
      <w:pPr>
        <w:tabs>
          <w:tab w:val="left" w:pos="180"/>
          <w:tab w:val="left" w:pos="252"/>
          <w:tab w:val="left" w:pos="360"/>
        </w:tabs>
        <w:bidi w:val="0"/>
        <w:jc w:val="lowKashida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I</w:t>
      </w:r>
      <w:r w:rsidRPr="007E3D99">
        <w:rPr>
          <w:b/>
          <w:bCs/>
          <w:sz w:val="32"/>
          <w:szCs w:val="32"/>
          <w:lang w:bidi="ar-EG"/>
        </w:rPr>
        <w:t>V</w:t>
      </w:r>
      <w:r w:rsidRPr="00097F77">
        <w:rPr>
          <w:b/>
          <w:bCs/>
          <w:sz w:val="32"/>
          <w:szCs w:val="32"/>
          <w:u w:val="single"/>
          <w:lang w:bidi="ar-EG"/>
        </w:rPr>
        <w:t xml:space="preserve"> - MCQ Questions </w:t>
      </w:r>
      <w:r w:rsidRPr="00097F77">
        <w:rPr>
          <w:b/>
          <w:bCs/>
          <w:sz w:val="32"/>
          <w:szCs w:val="32"/>
          <w:lang w:bidi="ar-EG"/>
        </w:rPr>
        <w:t>:</w:t>
      </w:r>
      <w:r w:rsidRPr="00F05A99">
        <w:rPr>
          <w:b/>
          <w:bCs/>
          <w:sz w:val="32"/>
          <w:szCs w:val="32"/>
          <w:u w:val="single"/>
          <w:lang w:bidi="ar-EG"/>
        </w:rPr>
        <w:t>(</w:t>
      </w:r>
      <w:r w:rsidR="00B21CBE">
        <w:rPr>
          <w:b/>
          <w:bCs/>
          <w:sz w:val="32"/>
          <w:szCs w:val="32"/>
          <w:u w:val="single"/>
          <w:lang w:bidi="ar-EG"/>
        </w:rPr>
        <w:t>2</w:t>
      </w:r>
      <w:r w:rsidRPr="00F05A99">
        <w:rPr>
          <w:b/>
          <w:bCs/>
          <w:sz w:val="32"/>
          <w:szCs w:val="32"/>
          <w:u w:val="single"/>
          <w:lang w:bidi="ar-EG"/>
        </w:rPr>
        <w:t>0 marks</w:t>
      </w:r>
      <w:r w:rsidR="00083840">
        <w:rPr>
          <w:b/>
          <w:bCs/>
          <w:sz w:val="32"/>
          <w:szCs w:val="32"/>
          <w:u w:val="single"/>
          <w:lang w:bidi="ar-EG"/>
        </w:rPr>
        <w:t xml:space="preserve"> </w:t>
      </w:r>
      <w:r w:rsidR="00B21CBE">
        <w:rPr>
          <w:b/>
          <w:bCs/>
          <w:sz w:val="32"/>
          <w:szCs w:val="32"/>
          <w:u w:val="single"/>
          <w:lang w:bidi="ar-EG"/>
        </w:rPr>
        <w:t>two</w:t>
      </w:r>
      <w:r w:rsidRPr="00F05A99">
        <w:rPr>
          <w:b/>
          <w:bCs/>
          <w:sz w:val="32"/>
          <w:szCs w:val="32"/>
          <w:u w:val="single"/>
          <w:lang w:bidi="ar-EG"/>
        </w:rPr>
        <w:t xml:space="preserve"> for each)</w:t>
      </w:r>
      <w:r>
        <w:rPr>
          <w:b/>
          <w:bCs/>
          <w:sz w:val="32"/>
          <w:szCs w:val="32"/>
          <w:u w:val="single"/>
          <w:lang w:eastAsia="en-US"/>
        </w:rPr>
        <w:t>answer in 30 min</w:t>
      </w:r>
    </w:p>
    <w:p w:rsidR="003A1728" w:rsidRPr="00E342E5" w:rsidRDefault="003A1728" w:rsidP="003A1728">
      <w:pPr>
        <w:pStyle w:val="NoSpacing"/>
        <w:bidi w:val="0"/>
        <w:rPr>
          <w:rFonts w:ascii="Times New Roman" w:hAnsi="Times New Roman" w:cs="Times New Roman"/>
          <w:sz w:val="2"/>
          <w:szCs w:val="2"/>
          <w:lang w:bidi="ar-EG"/>
        </w:rPr>
      </w:pPr>
    </w:p>
    <w:p w:rsidR="003E6670" w:rsidRPr="00055160" w:rsidRDefault="003E6670" w:rsidP="00B21CBE">
      <w:pPr>
        <w:pStyle w:val="NormalWeb"/>
        <w:spacing w:line="276" w:lineRule="auto"/>
        <w:rPr>
          <w:b/>
          <w:bCs/>
          <w:sz w:val="28"/>
          <w:szCs w:val="28"/>
          <w:u w:val="single"/>
        </w:rPr>
      </w:pPr>
      <w:r w:rsidRPr="00055160">
        <w:rPr>
          <w:b/>
          <w:bCs/>
          <w:sz w:val="28"/>
          <w:szCs w:val="28"/>
          <w:u w:val="single"/>
        </w:rPr>
        <w:t>1-Management of colic includes:-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Make sure that the baby is not hungry.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Change the baby's position. Sit him/her up if lying down.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Give the baby interesting things to look at, e.g. different shapes, colors, textures, and sizes.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>Talk to the baby.</w:t>
      </w:r>
    </w:p>
    <w:p w:rsidR="003E667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>All of the above</w:t>
      </w:r>
    </w:p>
    <w:p w:rsidR="003E6670" w:rsidRPr="00055160" w:rsidRDefault="003E6670" w:rsidP="00B21CBE">
      <w:pPr>
        <w:pStyle w:val="NormalWeb"/>
        <w:spacing w:line="276" w:lineRule="auto"/>
        <w:rPr>
          <w:sz w:val="28"/>
          <w:szCs w:val="28"/>
        </w:rPr>
      </w:pPr>
      <w:r w:rsidRPr="00055160">
        <w:rPr>
          <w:b/>
          <w:bCs/>
          <w:sz w:val="28"/>
          <w:szCs w:val="28"/>
          <w:u w:val="single"/>
        </w:rPr>
        <w:t xml:space="preserve">2- Infant care include: 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Anorexia.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Attention deficit.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Anger issues.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Bathing for clean         </w:t>
      </w:r>
    </w:p>
    <w:p w:rsidR="003E6670" w:rsidRPr="00055160" w:rsidRDefault="003E6670" w:rsidP="00B21CBE">
      <w:pPr>
        <w:bidi w:val="0"/>
        <w:spacing w:line="276" w:lineRule="auto"/>
        <w:ind w:left="-36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 3- </w:t>
      </w:r>
      <w:r w:rsidRPr="00055160">
        <w:rPr>
          <w:b/>
          <w:bCs/>
          <w:color w:val="000000"/>
          <w:sz w:val="28"/>
          <w:szCs w:val="28"/>
          <w:u w:val="single"/>
        </w:rPr>
        <w:t>Indications for phototherapy EXCEPT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 infants&lt;1500grams, if bilirubin exceeds 5mg/dl.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Infants between 1500-2000grams,if bilirubinexceeds8-12mg/dl.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Infants between2000-2500grams,if bilirubin&gt;13-15mg/dl.</w:t>
      </w:r>
    </w:p>
    <w:p w:rsidR="0008384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 formula fed neonate, if bilirubin&gt;15-20mg/dl.</w:t>
      </w:r>
    </w:p>
    <w:p w:rsidR="003E6670" w:rsidRPr="0008384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83840">
        <w:rPr>
          <w:color w:val="000000"/>
          <w:sz w:val="28"/>
          <w:szCs w:val="28"/>
        </w:rPr>
        <w:t>In breast fed neonate, if bilirubin&gt;200mg/dl.</w:t>
      </w:r>
    </w:p>
    <w:p w:rsidR="003E6670" w:rsidRPr="00055160" w:rsidRDefault="003E6670" w:rsidP="00B21CBE">
      <w:p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en-GB"/>
        </w:rPr>
        <w:t>4-</w:t>
      </w:r>
      <w:r w:rsidRPr="00055160">
        <w:rPr>
          <w:b/>
          <w:bCs/>
          <w:sz w:val="28"/>
          <w:szCs w:val="28"/>
          <w:u w:val="single"/>
          <w:lang w:val="en-GB"/>
        </w:rPr>
        <w:t xml:space="preserve">Complication of prematurity </w:t>
      </w:r>
    </w:p>
    <w:p w:rsidR="003E6670" w:rsidRDefault="009F535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055160">
        <w:rPr>
          <w:sz w:val="28"/>
          <w:szCs w:val="28"/>
        </w:rPr>
        <w:t>Septicemia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lastRenderedPageBreak/>
        <w:t>Neonatal jaundice</w:t>
      </w:r>
    </w:p>
    <w:p w:rsidR="003E6670" w:rsidRPr="004F38B1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t>Pain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</w:rPr>
      </w:pPr>
      <w:r w:rsidRPr="00055160">
        <w:rPr>
          <w:sz w:val="28"/>
          <w:szCs w:val="28"/>
        </w:rPr>
        <w:t>A and B</w:t>
      </w:r>
    </w:p>
    <w:p w:rsidR="003E6670" w:rsidRPr="00B0781C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003E6670" w:rsidRPr="00055160">
        <w:rPr>
          <w:b/>
          <w:bCs/>
          <w:sz w:val="28"/>
          <w:szCs w:val="28"/>
          <w:u w:val="single"/>
        </w:rPr>
        <w:t>-</w:t>
      </w:r>
      <w:r w:rsidR="003E6670" w:rsidRPr="006523AB">
        <w:rPr>
          <w:b/>
          <w:sz w:val="28"/>
          <w:szCs w:val="28"/>
          <w:u w:val="single"/>
        </w:rPr>
        <w:t>Health Problems of Preschool except</w:t>
      </w:r>
      <w:r w:rsidR="003E6670" w:rsidRPr="00055160">
        <w:rPr>
          <w:b/>
          <w:bCs/>
          <w:sz w:val="28"/>
          <w:szCs w:val="28"/>
          <w:u w:val="single"/>
        </w:rPr>
        <w:t>:-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Stress.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Thumb-Sucking.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Enuresis.</w:t>
      </w:r>
    </w:p>
    <w:p w:rsidR="003E6670" w:rsidRPr="00B0781C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Activity</w:t>
      </w:r>
    </w:p>
    <w:p w:rsidR="003E6670" w:rsidRPr="006523AB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3E6670" w:rsidRPr="006523AB">
        <w:rPr>
          <w:b/>
          <w:sz w:val="28"/>
          <w:szCs w:val="28"/>
          <w:u w:val="single"/>
        </w:rPr>
        <w:t>-Secondary sex characteristics in girls: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Increase in transverse diameter of the pelvis.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Change in the vaginal secretions.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Change in voice.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Rapid growth of shoulder breadth.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(1-2)</w:t>
      </w:r>
    </w:p>
    <w:p w:rsidR="003E6670" w:rsidRPr="00E4463E" w:rsidRDefault="00083840" w:rsidP="00B21CBE">
      <w:pPr>
        <w:bidi w:val="0"/>
        <w:spacing w:after="12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3E6670">
        <w:rPr>
          <w:b/>
          <w:bCs/>
          <w:sz w:val="28"/>
          <w:szCs w:val="28"/>
          <w:u w:val="single"/>
        </w:rPr>
        <w:t>-</w:t>
      </w:r>
      <w:r w:rsidR="003E6670" w:rsidRPr="00E4463E">
        <w:rPr>
          <w:b/>
          <w:bCs/>
          <w:sz w:val="28"/>
          <w:szCs w:val="28"/>
          <w:u w:val="single"/>
        </w:rPr>
        <w:t>Clinical pictures</w:t>
      </w:r>
      <w:r w:rsidR="003E6670">
        <w:rPr>
          <w:b/>
          <w:bCs/>
          <w:sz w:val="28"/>
          <w:szCs w:val="28"/>
          <w:u w:val="single"/>
        </w:rPr>
        <w:t xml:space="preserve"> of RDS: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E4463E">
        <w:rPr>
          <w:sz w:val="28"/>
          <w:szCs w:val="28"/>
        </w:rPr>
        <w:t>Tachypnea, respiratory rate greater than 60 cycles per minute.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Chest retractions.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Flaring of nostrils.</w:t>
      </w:r>
    </w:p>
    <w:p w:rsidR="003E6670" w:rsidRPr="00207875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All of the above</w:t>
      </w:r>
    </w:p>
    <w:p w:rsidR="003E6670" w:rsidRPr="00B0781C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GB"/>
        </w:rPr>
        <w:t>8</w:t>
      </w:r>
      <w:r w:rsidR="003E6670" w:rsidRPr="00B0781C">
        <w:rPr>
          <w:b/>
          <w:bCs/>
          <w:sz w:val="28"/>
          <w:szCs w:val="28"/>
          <w:u w:val="single"/>
          <w:lang w:val="en-GB"/>
        </w:rPr>
        <w:t>-</w:t>
      </w:r>
      <w:r w:rsidR="003E6670" w:rsidRPr="00B0781C">
        <w:rPr>
          <w:b/>
          <w:bCs/>
          <w:sz w:val="28"/>
          <w:szCs w:val="28"/>
          <w:u w:val="single"/>
        </w:rPr>
        <w:t xml:space="preserve"> Blinking reflex - It is aroused when 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DC6DCC">
        <w:rPr>
          <w:sz w:val="28"/>
          <w:szCs w:val="28"/>
        </w:rPr>
        <w:t>The infant is subjected to light.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clear the respiratory tract.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prevent choking.</w:t>
      </w:r>
    </w:p>
    <w:p w:rsidR="003E6670" w:rsidRPr="00083840" w:rsidRDefault="00083840" w:rsidP="00B21CBE">
      <w:pPr>
        <w:tabs>
          <w:tab w:val="left" w:pos="720"/>
        </w:tabs>
        <w:bidi w:val="0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9</w:t>
      </w:r>
      <w:r w:rsidR="003E6670" w:rsidRPr="00A05D79">
        <w:rPr>
          <w:b/>
          <w:bCs/>
          <w:sz w:val="28"/>
          <w:szCs w:val="28"/>
          <w:u w:val="single"/>
        </w:rPr>
        <w:t xml:space="preserve">- </w:t>
      </w:r>
      <w:r w:rsidR="003E6670" w:rsidRPr="006523AB">
        <w:rPr>
          <w:b/>
          <w:sz w:val="28"/>
          <w:szCs w:val="28"/>
          <w:u w:val="single"/>
        </w:rPr>
        <w:t>Adolescent Teaching:</w:t>
      </w:r>
    </w:p>
    <w:p w:rsidR="003E6670" w:rsidRPr="006523AB" w:rsidRDefault="003E6670" w:rsidP="00B21CB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lowKashida"/>
        <w:rPr>
          <w:sz w:val="28"/>
          <w:szCs w:val="28"/>
        </w:rPr>
      </w:pPr>
      <w:r w:rsidRPr="006523AB">
        <w:rPr>
          <w:sz w:val="28"/>
          <w:szCs w:val="28"/>
        </w:rPr>
        <w:t>Bacterial infection.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Substance use and abuse.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Gang activity.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Development of the breasts.</w:t>
      </w:r>
    </w:p>
    <w:p w:rsidR="003E6670" w:rsidRPr="00B413C9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(2-3)</w:t>
      </w:r>
      <w:r w:rsidRPr="00B413C9">
        <w:rPr>
          <w:sz w:val="28"/>
          <w:szCs w:val="28"/>
        </w:rPr>
        <w:t xml:space="preserve"> </w:t>
      </w:r>
    </w:p>
    <w:p w:rsidR="003E6670" w:rsidRPr="00721DFA" w:rsidRDefault="00083840" w:rsidP="00B21CBE">
      <w:pPr>
        <w:bidi w:val="0"/>
        <w:spacing w:line="276" w:lineRule="auto"/>
        <w:ind w:left="-360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10</w:t>
      </w:r>
      <w:r w:rsidR="003E6670">
        <w:rPr>
          <w:b/>
          <w:bCs/>
          <w:sz w:val="28"/>
          <w:szCs w:val="28"/>
          <w:u w:val="single"/>
          <w:lang w:val="en-GB"/>
        </w:rPr>
        <w:t xml:space="preserve">-From </w:t>
      </w:r>
      <w:r w:rsidR="003E6670" w:rsidRPr="00E4463E">
        <w:rPr>
          <w:rFonts w:ascii="Arial" w:hAnsi="Arial" w:cs="Arial"/>
          <w:b/>
          <w:bCs/>
          <w:sz w:val="28"/>
          <w:szCs w:val="28"/>
          <w:u w:val="single"/>
        </w:rPr>
        <w:t xml:space="preserve">prenatal </w:t>
      </w:r>
      <w:r w:rsidR="003E6670" w:rsidRPr="00721DFA">
        <w:rPr>
          <w:b/>
          <w:bCs/>
          <w:sz w:val="28"/>
          <w:szCs w:val="28"/>
          <w:u w:val="single"/>
          <w:lang w:val="en-GB"/>
        </w:rPr>
        <w:t>Predisposing Factors to High-Risk Neonate</w:t>
      </w:r>
    </w:p>
    <w:p w:rsidR="003E6670" w:rsidRPr="00E4463E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lastRenderedPageBreak/>
        <w:t>High-risk pregnancies as in lack of antenatal care</w:t>
      </w:r>
    </w:p>
    <w:p w:rsidR="003E6670" w:rsidRPr="00E4463E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t>poor socioeconomic condition</w:t>
      </w:r>
    </w:p>
    <w:p w:rsidR="003E6670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t>Previous history of obstetric complications as abortion, toxemias, placental insufficiency and stillbirth.</w:t>
      </w:r>
    </w:p>
    <w:p w:rsidR="003E6670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A05D79">
        <w:rPr>
          <w:sz w:val="28"/>
          <w:szCs w:val="28"/>
          <w:lang w:val="en-GB"/>
        </w:rPr>
        <w:t>All of the above</w:t>
      </w:r>
    </w:p>
    <w:p w:rsidR="003729A5" w:rsidRDefault="003729A5" w:rsidP="003729A5">
      <w:pPr>
        <w:tabs>
          <w:tab w:val="left" w:pos="720"/>
        </w:tabs>
        <w:bidi w:val="0"/>
        <w:spacing w:line="276" w:lineRule="auto"/>
        <w:ind w:left="1080"/>
        <w:jc w:val="both"/>
        <w:rPr>
          <w:sz w:val="28"/>
          <w:szCs w:val="28"/>
          <w:lang w:val="en-GB"/>
        </w:rPr>
      </w:pPr>
    </w:p>
    <w:p w:rsidR="003E6670" w:rsidRPr="006523AB" w:rsidRDefault="003E6670" w:rsidP="00B039DA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28"/>
          <w:szCs w:val="28"/>
        </w:rPr>
      </w:pPr>
      <w:r w:rsidRPr="006523AB">
        <w:rPr>
          <w:b/>
          <w:bCs/>
          <w:sz w:val="28"/>
          <w:szCs w:val="28"/>
          <w:u w:val="single"/>
        </w:rPr>
        <w:t>IV-Read the words in column (A) and Wright the it's correct number at the relevant statement in column (B)</w:t>
      </w:r>
      <w:r w:rsidRPr="006523AB">
        <w:rPr>
          <w:b/>
          <w:bCs/>
          <w:sz w:val="28"/>
          <w:szCs w:val="28"/>
        </w:rPr>
        <w:t xml:space="preserve">:  </w:t>
      </w:r>
      <w:r w:rsidR="00F03AC9">
        <w:rPr>
          <w:b/>
          <w:bCs/>
          <w:sz w:val="32"/>
          <w:szCs w:val="32"/>
          <w:u w:val="single"/>
        </w:rPr>
        <w:t xml:space="preserve">answer in </w:t>
      </w:r>
      <w:r w:rsidR="00B039DA">
        <w:rPr>
          <w:b/>
          <w:bCs/>
          <w:sz w:val="32"/>
          <w:szCs w:val="32"/>
          <w:u w:val="single"/>
        </w:rPr>
        <w:t>2</w:t>
      </w:r>
      <w:r w:rsidR="00F03AC9">
        <w:rPr>
          <w:b/>
          <w:bCs/>
          <w:sz w:val="32"/>
          <w:szCs w:val="32"/>
          <w:u w:val="single"/>
        </w:rPr>
        <w:t>0 min</w:t>
      </w:r>
      <w:r w:rsidRPr="006523A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             (</w:t>
      </w:r>
      <w:r w:rsidR="00614ADC">
        <w:rPr>
          <w:b/>
          <w:bCs/>
          <w:sz w:val="28"/>
          <w:szCs w:val="28"/>
        </w:rPr>
        <w:t>10</w:t>
      </w:r>
      <w:r w:rsidRPr="006523AB">
        <w:rPr>
          <w:b/>
          <w:bCs/>
          <w:sz w:val="28"/>
          <w:szCs w:val="28"/>
        </w:rPr>
        <w:t xml:space="preserve"> Marks)</w:t>
      </w:r>
    </w:p>
    <w:tbl>
      <w:tblPr>
        <w:tblW w:w="102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7247"/>
      </w:tblGrid>
      <w:tr w:rsidR="003E6670" w:rsidRPr="00611472" w:rsidTr="003E6670">
        <w:trPr>
          <w:trHeight w:val="444"/>
        </w:trPr>
        <w:tc>
          <w:tcPr>
            <w:tcW w:w="2978" w:type="dxa"/>
          </w:tcPr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28"/>
                <w:szCs w:val="28"/>
              </w:rPr>
            </w:pPr>
            <w:r w:rsidRPr="00611472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247" w:type="dxa"/>
          </w:tcPr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28"/>
                <w:szCs w:val="28"/>
              </w:rPr>
            </w:pPr>
            <w:r w:rsidRPr="00611472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3E6670" w:rsidRPr="00611472" w:rsidTr="003E6670">
        <w:trPr>
          <w:trHeight w:val="907"/>
        </w:trPr>
        <w:tc>
          <w:tcPr>
            <w:tcW w:w="2978" w:type="dxa"/>
          </w:tcPr>
          <w:p w:rsidR="003E6670" w:rsidRPr="00611472" w:rsidRDefault="003E6670" w:rsidP="003E6670">
            <w:pPr>
              <w:pStyle w:val="NormalWe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6E613F">
              <w:rPr>
                <w:rStyle w:val="Strong"/>
                <w:b w:val="0"/>
                <w:bCs w:val="0"/>
              </w:rPr>
              <w:t>Dehydration</w:t>
            </w:r>
            <w:r>
              <w:rPr>
                <w:sz w:val="28"/>
                <w:szCs w:val="28"/>
              </w:rPr>
              <w:t xml:space="preserve">   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2-Bacterial infection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 xml:space="preserve"> Apgar score</w:t>
            </w:r>
            <w:r w:rsidRPr="00611472">
              <w:rPr>
                <w:sz w:val="28"/>
                <w:szCs w:val="28"/>
              </w:rPr>
              <w:t xml:space="preserve"> 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Pr="003E6670">
              <w:rPr>
                <w:sz w:val="28"/>
                <w:szCs w:val="28"/>
              </w:rPr>
              <w:t>Hydrocephalus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Pr="009E656B">
              <w:rPr>
                <w:b/>
                <w:bCs/>
              </w:rPr>
              <w:t xml:space="preserve"> </w:t>
            </w:r>
            <w:r w:rsidRPr="009E656B">
              <w:rPr>
                <w:rStyle w:val="Strong"/>
                <w:b w:val="0"/>
                <w:bCs w:val="0"/>
              </w:rPr>
              <w:t>Abdominal pain and blood in stool</w:t>
            </w:r>
          </w:p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28"/>
                <w:szCs w:val="28"/>
              </w:rPr>
            </w:pPr>
          </w:p>
        </w:tc>
        <w:tc>
          <w:tcPr>
            <w:tcW w:w="7247" w:type="dxa"/>
          </w:tcPr>
          <w:p w:rsidR="003E6670" w:rsidRPr="00611472" w:rsidRDefault="003E6670" w:rsidP="007B4CA4">
            <w:pPr>
              <w:bidi w:val="0"/>
              <w:spacing w:after="120" w:line="360" w:lineRule="auto"/>
              <w:jc w:val="both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 xml:space="preserve"> (       ) occur at the first minute and 5 minute to re-evaluate physical condition, and is based on five signs (heart rate, respiratory effort, muscle tone, reflex irritability, and color.</w:t>
            </w:r>
          </w:p>
          <w:p w:rsidR="003E6670" w:rsidRDefault="003E6670" w:rsidP="007B4CA4">
            <w:pPr>
              <w:bidi w:val="0"/>
              <w:spacing w:line="360" w:lineRule="auto"/>
              <w:rPr>
                <w:rStyle w:val="Strong"/>
                <w:b w:val="0"/>
                <w:bCs w:val="0"/>
              </w:rPr>
            </w:pPr>
            <w:r w:rsidRPr="00611472">
              <w:rPr>
                <w:sz w:val="28"/>
                <w:szCs w:val="28"/>
              </w:rPr>
              <w:t>(          ) is a condition caused by an imbalance in the production and absorption of CSF in the ventricular system.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9E656B">
              <w:rPr>
                <w:sz w:val="28"/>
                <w:szCs w:val="28"/>
              </w:rPr>
              <w:t xml:space="preserve">(       ) </w:t>
            </w:r>
            <w:r w:rsidRPr="009E656B">
              <w:rPr>
                <w:rStyle w:val="Strong"/>
              </w:rPr>
              <w:t>–</w:t>
            </w:r>
            <w:r w:rsidRPr="009E656B">
              <w:rPr>
                <w:sz w:val="28"/>
                <w:szCs w:val="28"/>
              </w:rPr>
              <w:t xml:space="preserve"> are consider warning signs of severe diarrhea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 xml:space="preserve"> (       ) is one Causes of diarrhea</w:t>
            </w:r>
          </w:p>
          <w:p w:rsidR="003E6670" w:rsidRPr="00611472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(      )</w:t>
            </w:r>
            <w:r>
              <w:rPr>
                <w:sz w:val="28"/>
                <w:szCs w:val="28"/>
              </w:rPr>
              <w:t xml:space="preserve"> </w:t>
            </w:r>
            <w:r w:rsidRPr="006E613F">
              <w:rPr>
                <w:sz w:val="28"/>
                <w:szCs w:val="28"/>
              </w:rPr>
              <w:t>is a child's body lacks enough fluid</w:t>
            </w:r>
            <w:r w:rsidRPr="00611472">
              <w:rPr>
                <w:sz w:val="28"/>
                <w:szCs w:val="28"/>
              </w:rPr>
              <w:t>.</w:t>
            </w:r>
          </w:p>
        </w:tc>
      </w:tr>
    </w:tbl>
    <w:p w:rsidR="003E6670" w:rsidRDefault="003E6670" w:rsidP="003E6670">
      <w:pPr>
        <w:bidi w:val="0"/>
        <w:ind w:left="426"/>
        <w:rPr>
          <w:b/>
          <w:bCs/>
          <w:sz w:val="32"/>
          <w:szCs w:val="32"/>
          <w:u w:val="single"/>
          <w:lang w:bidi="ar-EG"/>
        </w:rPr>
      </w:pPr>
    </w:p>
    <w:p w:rsidR="003A1728" w:rsidRDefault="003A1728" w:rsidP="003A1728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sz w:val="28"/>
          <w:szCs w:val="28"/>
          <w:lang w:eastAsia="en-US"/>
        </w:rPr>
      </w:pPr>
    </w:p>
    <w:p w:rsidR="003A1728" w:rsidRPr="00282CBB" w:rsidRDefault="003A1728" w:rsidP="003A1728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>Good luck</w:t>
      </w:r>
    </w:p>
    <w:p w:rsidR="003A1728" w:rsidRPr="00282CBB" w:rsidRDefault="00F03AC9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Dr: Yousseria El-Said Youssef </w:t>
      </w:r>
    </w:p>
    <w:p w:rsidR="00F03AC9" w:rsidRPr="00282CBB" w:rsidRDefault="003A1728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        </w:t>
      </w:r>
    </w:p>
    <w:p w:rsidR="003A1728" w:rsidRPr="00282CBB" w:rsidRDefault="003A1728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>Dr. manal Mohamed Ahmed</w:t>
      </w:r>
    </w:p>
    <w:p w:rsidR="00F03AC9" w:rsidRPr="00282CBB" w:rsidRDefault="003E6670" w:rsidP="003E6670">
      <w:pPr>
        <w:bidi w:val="0"/>
        <w:jc w:val="center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</w:t>
      </w:r>
    </w:p>
    <w:p w:rsidR="003E6670" w:rsidRPr="00282CBB" w:rsidRDefault="00F03AC9" w:rsidP="00282CBB">
      <w:pPr>
        <w:bidi w:val="0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          </w:t>
      </w:r>
      <w:r w:rsidR="00282CBB">
        <w:rPr>
          <w:b/>
          <w:bCs/>
          <w:i/>
          <w:iCs/>
          <w:sz w:val="28"/>
          <w:szCs w:val="28"/>
          <w:lang w:bidi="ar-EG"/>
        </w:rPr>
        <w:t xml:space="preserve"> </w:t>
      </w:r>
      <w:r w:rsidR="003E6670" w:rsidRPr="00282CBB">
        <w:rPr>
          <w:b/>
          <w:bCs/>
          <w:i/>
          <w:iCs/>
          <w:sz w:val="28"/>
          <w:szCs w:val="28"/>
          <w:lang w:bidi="ar-EG"/>
        </w:rPr>
        <w:t>Dr :Elham Atef</w:t>
      </w:r>
    </w:p>
    <w:p w:rsidR="00D05898" w:rsidRDefault="00D05898">
      <w:pPr>
        <w:rPr>
          <w:lang w:bidi="ar-EG"/>
        </w:rPr>
      </w:pPr>
    </w:p>
    <w:sectPr w:rsidR="00D05898" w:rsidSect="00971E34">
      <w:footerReference w:type="even" r:id="rId9"/>
      <w:footerReference w:type="default" r:id="rId10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8B" w:rsidRDefault="00B0128B" w:rsidP="00CA54C4">
      <w:r>
        <w:separator/>
      </w:r>
    </w:p>
  </w:endnote>
  <w:endnote w:type="continuationSeparator" w:id="1">
    <w:p w:rsidR="00B0128B" w:rsidRDefault="00B0128B" w:rsidP="00CA5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4D" w:rsidRDefault="00CA54C4" w:rsidP="00041D6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039D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744D" w:rsidRDefault="00B012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971E34" w:rsidRDefault="00CA54C4">
        <w:pPr>
          <w:pStyle w:val="Footer"/>
          <w:jc w:val="center"/>
        </w:pPr>
        <w:r>
          <w:fldChar w:fldCharType="begin"/>
        </w:r>
        <w:r w:rsidR="00B039DA">
          <w:instrText>PAGE   \* MERGEFORMAT</w:instrText>
        </w:r>
        <w:r>
          <w:fldChar w:fldCharType="separate"/>
        </w:r>
        <w:r w:rsidR="009F5350" w:rsidRPr="009F5350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43744D" w:rsidRDefault="00B0128B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8B" w:rsidRDefault="00B0128B" w:rsidP="00CA54C4">
      <w:r>
        <w:separator/>
      </w:r>
    </w:p>
  </w:footnote>
  <w:footnote w:type="continuationSeparator" w:id="1">
    <w:p w:rsidR="00B0128B" w:rsidRDefault="00B0128B" w:rsidP="00CA5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EC"/>
    <w:multiLevelType w:val="multilevel"/>
    <w:tmpl w:val="F1A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F92"/>
    <w:multiLevelType w:val="hybridMultilevel"/>
    <w:tmpl w:val="871266DA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782684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216A432C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7A78D532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5884274C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E26C0EDE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B142DBC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A0AEDA60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3C1211D0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8305B2A"/>
    <w:multiLevelType w:val="hybridMultilevel"/>
    <w:tmpl w:val="47EA3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62AB5"/>
    <w:multiLevelType w:val="hybridMultilevel"/>
    <w:tmpl w:val="3056C438"/>
    <w:lvl w:ilvl="0" w:tplc="0409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A47F8"/>
    <w:multiLevelType w:val="hybridMultilevel"/>
    <w:tmpl w:val="560C88CE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87B50"/>
    <w:multiLevelType w:val="hybridMultilevel"/>
    <w:tmpl w:val="01741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10D2"/>
    <w:multiLevelType w:val="hybridMultilevel"/>
    <w:tmpl w:val="140447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1FEB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402A0"/>
    <w:multiLevelType w:val="hybridMultilevel"/>
    <w:tmpl w:val="08D40FC0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79A0"/>
    <w:multiLevelType w:val="hybridMultilevel"/>
    <w:tmpl w:val="8262932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A25C27"/>
    <w:multiLevelType w:val="hybridMultilevel"/>
    <w:tmpl w:val="2C5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812A5"/>
    <w:multiLevelType w:val="hybridMultilevel"/>
    <w:tmpl w:val="118A3D44"/>
    <w:lvl w:ilvl="0" w:tplc="F67E0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6859"/>
    <w:multiLevelType w:val="hybridMultilevel"/>
    <w:tmpl w:val="E4FC5C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13D1"/>
    <w:multiLevelType w:val="hybridMultilevel"/>
    <w:tmpl w:val="E3DE6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25B77"/>
    <w:multiLevelType w:val="hybridMultilevel"/>
    <w:tmpl w:val="72049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13CF"/>
    <w:multiLevelType w:val="hybridMultilevel"/>
    <w:tmpl w:val="43EE9652"/>
    <w:lvl w:ilvl="0" w:tplc="219CA1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D0A3D"/>
    <w:multiLevelType w:val="hybridMultilevel"/>
    <w:tmpl w:val="D6BCA69C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581445A2"/>
    <w:multiLevelType w:val="hybridMultilevel"/>
    <w:tmpl w:val="95985C02"/>
    <w:lvl w:ilvl="0" w:tplc="11CC1AF8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5A053A80"/>
    <w:multiLevelType w:val="hybridMultilevel"/>
    <w:tmpl w:val="091E389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D735318"/>
    <w:multiLevelType w:val="hybridMultilevel"/>
    <w:tmpl w:val="0CC6693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764619"/>
    <w:multiLevelType w:val="hybridMultilevel"/>
    <w:tmpl w:val="EA66CB88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5210E"/>
    <w:multiLevelType w:val="hybridMultilevel"/>
    <w:tmpl w:val="858480BA"/>
    <w:lvl w:ilvl="0" w:tplc="9B6A9A9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40A19A1"/>
    <w:multiLevelType w:val="hybridMultilevel"/>
    <w:tmpl w:val="B25E73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D1DEC"/>
    <w:multiLevelType w:val="hybridMultilevel"/>
    <w:tmpl w:val="E6A034C8"/>
    <w:lvl w:ilvl="0" w:tplc="B0068098">
      <w:start w:val="3"/>
      <w:numFmt w:val="lowerLetter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885AEF"/>
    <w:multiLevelType w:val="multilevel"/>
    <w:tmpl w:val="9E9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82A68"/>
    <w:multiLevelType w:val="hybridMultilevel"/>
    <w:tmpl w:val="0DAC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2F2DB1"/>
    <w:multiLevelType w:val="hybridMultilevel"/>
    <w:tmpl w:val="6FF46EAA"/>
    <w:lvl w:ilvl="0" w:tplc="238ADA2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2">
    <w:nsid w:val="70140ACD"/>
    <w:multiLevelType w:val="hybridMultilevel"/>
    <w:tmpl w:val="F490C80A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C230D81"/>
    <w:multiLevelType w:val="hybridMultilevel"/>
    <w:tmpl w:val="76307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9"/>
  </w:num>
  <w:num w:numId="4">
    <w:abstractNumId w:val="16"/>
  </w:num>
  <w:num w:numId="5">
    <w:abstractNumId w:val="13"/>
  </w:num>
  <w:num w:numId="6">
    <w:abstractNumId w:val="1"/>
  </w:num>
  <w:num w:numId="7">
    <w:abstractNumId w:val="30"/>
  </w:num>
  <w:num w:numId="8">
    <w:abstractNumId w:val="15"/>
  </w:num>
  <w:num w:numId="9">
    <w:abstractNumId w:val="6"/>
  </w:num>
  <w:num w:numId="10">
    <w:abstractNumId w:val="27"/>
  </w:num>
  <w:num w:numId="11">
    <w:abstractNumId w:val="3"/>
  </w:num>
  <w:num w:numId="12">
    <w:abstractNumId w:val="14"/>
  </w:num>
  <w:num w:numId="13">
    <w:abstractNumId w:val="7"/>
  </w:num>
  <w:num w:numId="14">
    <w:abstractNumId w:val="33"/>
  </w:num>
  <w:num w:numId="15">
    <w:abstractNumId w:val="20"/>
  </w:num>
  <w:num w:numId="16">
    <w:abstractNumId w:val="11"/>
  </w:num>
  <w:num w:numId="17">
    <w:abstractNumId w:val="24"/>
  </w:num>
  <w:num w:numId="18">
    <w:abstractNumId w:val="5"/>
  </w:num>
  <w:num w:numId="19">
    <w:abstractNumId w:val="32"/>
  </w:num>
  <w:num w:numId="20">
    <w:abstractNumId w:val="26"/>
  </w:num>
  <w:num w:numId="21">
    <w:abstractNumId w:val="28"/>
  </w:num>
  <w:num w:numId="22">
    <w:abstractNumId w:val="18"/>
  </w:num>
  <w:num w:numId="23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25"/>
  </w:num>
  <w:num w:numId="26">
    <w:abstractNumId w:val="9"/>
  </w:num>
  <w:num w:numId="27">
    <w:abstractNumId w:val="0"/>
  </w:num>
  <w:num w:numId="28">
    <w:abstractNumId w:val="29"/>
  </w:num>
  <w:num w:numId="29">
    <w:abstractNumId w:val="21"/>
  </w:num>
  <w:num w:numId="30">
    <w:abstractNumId w:val="23"/>
  </w:num>
  <w:num w:numId="31">
    <w:abstractNumId w:val="10"/>
  </w:num>
  <w:num w:numId="32">
    <w:abstractNumId w:val="4"/>
  </w:num>
  <w:num w:numId="33">
    <w:abstractNumId w:val="1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28"/>
    <w:rsid w:val="00083840"/>
    <w:rsid w:val="00282CBB"/>
    <w:rsid w:val="003729A5"/>
    <w:rsid w:val="003A1728"/>
    <w:rsid w:val="003E6670"/>
    <w:rsid w:val="005E7EEF"/>
    <w:rsid w:val="00614ADC"/>
    <w:rsid w:val="0069270F"/>
    <w:rsid w:val="009F5350"/>
    <w:rsid w:val="00B0128B"/>
    <w:rsid w:val="00B039DA"/>
    <w:rsid w:val="00B17D34"/>
    <w:rsid w:val="00B21CBE"/>
    <w:rsid w:val="00CA54C4"/>
    <w:rsid w:val="00D05898"/>
    <w:rsid w:val="00DE0A53"/>
    <w:rsid w:val="00E96320"/>
    <w:rsid w:val="00F0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A1728"/>
    <w:pPr>
      <w:keepNext/>
      <w:bidi w:val="0"/>
      <w:outlineLvl w:val="0"/>
    </w:pPr>
    <w:rPr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72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3A1728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1728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A17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A1728"/>
  </w:style>
  <w:style w:type="paragraph" w:styleId="NoSpacing">
    <w:name w:val="No Spacing"/>
    <w:uiPriority w:val="1"/>
    <w:qFormat/>
    <w:rsid w:val="003A1728"/>
    <w:pPr>
      <w:bidi/>
      <w:spacing w:after="0" w:line="240" w:lineRule="auto"/>
    </w:pPr>
    <w:rPr>
      <w:rFonts w:ascii="Calibri" w:eastAsia="Calibri" w:hAnsi="Calibri" w:cs="Arial"/>
    </w:rPr>
  </w:style>
  <w:style w:type="table" w:styleId="LightList">
    <w:name w:val="Light List"/>
    <w:basedOn w:val="TableNormal"/>
    <w:uiPriority w:val="61"/>
    <w:rsid w:val="003A1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A17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728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3E66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2017-03-11T20:25:00Z</dcterms:created>
  <dcterms:modified xsi:type="dcterms:W3CDTF">2017-03-11T20:25:00Z</dcterms:modified>
</cp:coreProperties>
</file>